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E2F" w14:textId="77777777" w:rsidR="00D534D1" w:rsidRDefault="00D534D1">
      <w:pPr>
        <w:rPr>
          <w:rFonts w:ascii="Arial" w:hAnsi="Arial" w:cs="Arial"/>
        </w:rPr>
      </w:pPr>
    </w:p>
    <w:p w14:paraId="423025C9" w14:textId="77777777" w:rsidR="003806B4" w:rsidRPr="0081672D" w:rsidRDefault="0081672D">
      <w:pPr>
        <w:rPr>
          <w:rFonts w:ascii="Arial" w:hAnsi="Arial" w:cs="Arial"/>
        </w:rPr>
      </w:pPr>
      <w:r w:rsidRPr="0081672D">
        <w:rPr>
          <w:rFonts w:ascii="Arial" w:hAnsi="Arial" w:cs="Arial"/>
        </w:rPr>
        <w:t>City-Flo XL Specification</w:t>
      </w:r>
    </w:p>
    <w:p w14:paraId="4C2674C3" w14:textId="77777777" w:rsidR="0081672D" w:rsidRPr="001725EB" w:rsidRDefault="0081672D" w:rsidP="0081672D">
      <w:pPr>
        <w:pStyle w:val="ListParagraph"/>
        <w:numPr>
          <w:ilvl w:val="0"/>
          <w:numId w:val="1"/>
        </w:numPr>
        <w:rPr>
          <w:rFonts w:ascii="Arial" w:hAnsi="Arial" w:cs="Arial"/>
        </w:rPr>
      </w:pPr>
      <w:r w:rsidRPr="001725EB">
        <w:rPr>
          <w:rFonts w:ascii="Arial" w:hAnsi="Arial" w:cs="Arial"/>
        </w:rPr>
        <w:t>General</w:t>
      </w:r>
    </w:p>
    <w:p w14:paraId="7A5A2BD0" w14:textId="77777777" w:rsidR="0081672D" w:rsidRDefault="0081672D" w:rsidP="0081672D">
      <w:pPr>
        <w:pStyle w:val="ListParagraph"/>
        <w:numPr>
          <w:ilvl w:val="1"/>
          <w:numId w:val="1"/>
        </w:numPr>
        <w:rPr>
          <w:rFonts w:ascii="Arial" w:hAnsi="Arial" w:cs="Arial"/>
        </w:rPr>
      </w:pPr>
      <w:bookmarkStart w:id="0" w:name="_Hlk76978671"/>
      <w:r w:rsidRPr="007D23C6">
        <w:rPr>
          <w:rFonts w:ascii="Arial" w:hAnsi="Arial" w:cs="Arial"/>
        </w:rPr>
        <w:t>Air filters shall be high efficiency ASHRAE extended surface pocket style filters consisting of high lofted air laid micro glass, fine fiber media</w:t>
      </w:r>
      <w:r w:rsidR="007D1366">
        <w:rPr>
          <w:rFonts w:ascii="Arial" w:hAnsi="Arial" w:cs="Arial"/>
        </w:rPr>
        <w:t xml:space="preserve"> and a carbon absorbent layer</w:t>
      </w:r>
      <w:r w:rsidRPr="007D23C6">
        <w:rPr>
          <w:rFonts w:ascii="Arial" w:hAnsi="Arial" w:cs="Arial"/>
        </w:rPr>
        <w:t xml:space="preserve">, a reinforced ABS plastic header, with integrated pocket retainers, durable tear resistant backing and bonding agents to prevent air bypass and ensure leak free performance. </w:t>
      </w:r>
    </w:p>
    <w:bookmarkEnd w:id="0"/>
    <w:p w14:paraId="704FB5A2" w14:textId="77777777" w:rsidR="0081672D" w:rsidRPr="001725EB" w:rsidRDefault="0081672D" w:rsidP="0081672D">
      <w:pPr>
        <w:pStyle w:val="ListParagraph"/>
        <w:numPr>
          <w:ilvl w:val="1"/>
          <w:numId w:val="1"/>
        </w:numPr>
        <w:rPr>
          <w:rFonts w:ascii="Arial" w:hAnsi="Arial" w:cs="Arial"/>
        </w:rPr>
      </w:pPr>
      <w:r w:rsidRPr="001725EB">
        <w:rPr>
          <w:rFonts w:ascii="Arial" w:hAnsi="Arial" w:cs="Arial"/>
        </w:rPr>
        <w:t>Sizes shall be noted on drawings or other supporting materials</w:t>
      </w:r>
    </w:p>
    <w:p w14:paraId="3CF7F76C" w14:textId="77777777" w:rsidR="0081672D" w:rsidRPr="001725EB" w:rsidRDefault="0081672D" w:rsidP="0081672D">
      <w:pPr>
        <w:pStyle w:val="ListParagraph"/>
        <w:numPr>
          <w:ilvl w:val="0"/>
          <w:numId w:val="1"/>
        </w:numPr>
        <w:rPr>
          <w:rFonts w:ascii="Arial" w:hAnsi="Arial" w:cs="Arial"/>
        </w:rPr>
      </w:pPr>
      <w:r w:rsidRPr="001725EB">
        <w:rPr>
          <w:rFonts w:ascii="Arial" w:hAnsi="Arial" w:cs="Arial"/>
        </w:rPr>
        <w:t>Construction</w:t>
      </w:r>
    </w:p>
    <w:p w14:paraId="0FDBAF8C" w14:textId="77777777" w:rsidR="0081672D" w:rsidRDefault="0081672D" w:rsidP="0081672D">
      <w:pPr>
        <w:pStyle w:val="ListParagraph"/>
        <w:numPr>
          <w:ilvl w:val="1"/>
          <w:numId w:val="1"/>
        </w:numPr>
        <w:rPr>
          <w:rFonts w:ascii="Arial" w:hAnsi="Arial" w:cs="Arial"/>
        </w:rPr>
      </w:pPr>
      <w:bookmarkStart w:id="1" w:name="_Hlk76978644"/>
      <w:r w:rsidRPr="007D23C6">
        <w:rPr>
          <w:rFonts w:ascii="Arial" w:hAnsi="Arial" w:cs="Arial"/>
        </w:rPr>
        <w:t xml:space="preserve">Filter media shall consist of high lofted air laid micro glass, fine fiber media </w:t>
      </w:r>
      <w:r w:rsidR="007D1366">
        <w:rPr>
          <w:rFonts w:ascii="Arial" w:hAnsi="Arial" w:cs="Arial"/>
        </w:rPr>
        <w:t xml:space="preserve">and a carbon absorbent layer </w:t>
      </w:r>
    </w:p>
    <w:p w14:paraId="79EA4202" w14:textId="77777777" w:rsidR="0081672D" w:rsidRDefault="0081672D" w:rsidP="0081672D">
      <w:pPr>
        <w:pStyle w:val="ListParagraph"/>
        <w:numPr>
          <w:ilvl w:val="1"/>
          <w:numId w:val="1"/>
        </w:numPr>
        <w:rPr>
          <w:rFonts w:ascii="Arial" w:hAnsi="Arial" w:cs="Arial"/>
        </w:rPr>
      </w:pPr>
      <w:r w:rsidRPr="007D23C6">
        <w:rPr>
          <w:rFonts w:ascii="Arial" w:hAnsi="Arial" w:cs="Arial"/>
        </w:rPr>
        <w:t>Individual pockets shall contain a minimum of 40 stitching support points per square foot of media area.  All stitching centers shall be sealed through the use of a foam based sealant that shall remain pliable throughout the life of the filter. The sides and ends of each pocket shall be sewn with a chain-link over lock stitch which ensures media to media contact reducing air bypass.</w:t>
      </w:r>
    </w:p>
    <w:p w14:paraId="2AF330C0" w14:textId="77777777" w:rsidR="0081672D" w:rsidRDefault="0081672D" w:rsidP="0081672D">
      <w:pPr>
        <w:pStyle w:val="ListParagraph"/>
        <w:numPr>
          <w:ilvl w:val="1"/>
          <w:numId w:val="1"/>
        </w:numPr>
        <w:rPr>
          <w:rFonts w:ascii="Arial" w:hAnsi="Arial" w:cs="Arial"/>
        </w:rPr>
      </w:pPr>
      <w:r w:rsidRPr="007D23C6">
        <w:rPr>
          <w:rFonts w:ascii="Arial" w:hAnsi="Arial" w:cs="Arial"/>
        </w:rPr>
        <w:t>Pockets shall be formed into tapered pleats, supported by controlled media space stitching, to promote uniform airflow across the surface of the media. The pockets shall be formed into a conical configuration by having tapering across both the width of the pocket throughout the depth of the pocket, and across the height of the pocket through the depth of the pocket. This conical design ensures no pocket to pocket contact between adjacent pockets and also adjacent filters.</w:t>
      </w:r>
    </w:p>
    <w:p w14:paraId="4EA2107D" w14:textId="77777777" w:rsidR="0081672D" w:rsidRPr="00221769" w:rsidRDefault="0081672D" w:rsidP="0081672D">
      <w:pPr>
        <w:pStyle w:val="ListParagraph"/>
        <w:numPr>
          <w:ilvl w:val="1"/>
          <w:numId w:val="1"/>
        </w:numPr>
        <w:rPr>
          <w:rFonts w:ascii="Arial" w:hAnsi="Arial" w:cs="Arial"/>
        </w:rPr>
      </w:pPr>
      <w:r w:rsidRPr="00221769">
        <w:rPr>
          <w:rFonts w:ascii="Arial" w:hAnsi="Arial" w:cs="Arial"/>
        </w:rPr>
        <w:t xml:space="preserve">A two piece ABS header frame shall be compressed and joined to the media to prevent air bypass. Bypass between pockets shall be eliminated through a snap-to-seal pocket retainer that shall be an integral part of the two-piece header design. The frame shall form a rigid and durable support assembly. </w:t>
      </w:r>
    </w:p>
    <w:bookmarkEnd w:id="1"/>
    <w:p w14:paraId="3A5F63FA" w14:textId="77777777" w:rsidR="0081672D" w:rsidRPr="001725EB" w:rsidRDefault="0081672D" w:rsidP="0081672D">
      <w:pPr>
        <w:pStyle w:val="ListParagraph"/>
        <w:numPr>
          <w:ilvl w:val="0"/>
          <w:numId w:val="1"/>
        </w:numPr>
        <w:rPr>
          <w:rFonts w:ascii="Arial" w:hAnsi="Arial" w:cs="Arial"/>
        </w:rPr>
      </w:pPr>
      <w:r w:rsidRPr="001725EB">
        <w:rPr>
          <w:rFonts w:ascii="Arial" w:hAnsi="Arial" w:cs="Arial"/>
        </w:rPr>
        <w:t>Performance</w:t>
      </w:r>
    </w:p>
    <w:p w14:paraId="788B3C1E" w14:textId="77777777" w:rsidR="0081672D" w:rsidRPr="001725EB" w:rsidRDefault="0081672D" w:rsidP="0081672D">
      <w:pPr>
        <w:pStyle w:val="ListParagraph"/>
        <w:numPr>
          <w:ilvl w:val="1"/>
          <w:numId w:val="1"/>
        </w:numPr>
        <w:rPr>
          <w:rFonts w:ascii="Arial" w:hAnsi="Arial" w:cs="Arial"/>
        </w:rPr>
      </w:pPr>
      <w:r w:rsidRPr="001725EB">
        <w:rPr>
          <w:rFonts w:ascii="Arial" w:hAnsi="Arial" w:cs="Arial"/>
        </w:rPr>
        <w:t>The filter shall have a Minimum Efficiency Reporting Value of MERV 14 when evaluated under ASHRAE Standard 52.2. It shall have a MERV-A of 14 when tested per Appendix J of the same standard. The media shall maintain or increase in efficiency over the life of the filter.</w:t>
      </w:r>
    </w:p>
    <w:p w14:paraId="108E43FC" w14:textId="77777777" w:rsidR="0081672D" w:rsidRDefault="0081672D" w:rsidP="0081672D">
      <w:pPr>
        <w:pStyle w:val="ListParagraph"/>
        <w:numPr>
          <w:ilvl w:val="1"/>
          <w:numId w:val="1"/>
        </w:numPr>
        <w:rPr>
          <w:rFonts w:ascii="Arial" w:hAnsi="Arial" w:cs="Arial"/>
        </w:rPr>
      </w:pPr>
      <w:r w:rsidRPr="001725EB">
        <w:rPr>
          <w:rFonts w:ascii="Arial" w:hAnsi="Arial" w:cs="Arial"/>
        </w:rPr>
        <w:t>The filter shall have an ISO 16890 performance rating of f ePM</w:t>
      </w:r>
      <w:r w:rsidRPr="001725EB">
        <w:rPr>
          <w:rFonts w:ascii="Arial" w:hAnsi="Arial" w:cs="Arial"/>
          <w:vertAlign w:val="subscript"/>
        </w:rPr>
        <w:t>1</w:t>
      </w:r>
      <w:r w:rsidRPr="001725EB">
        <w:rPr>
          <w:rFonts w:ascii="Arial" w:hAnsi="Arial" w:cs="Arial"/>
        </w:rPr>
        <w:t>-70</w:t>
      </w:r>
    </w:p>
    <w:p w14:paraId="3CD2E267" w14:textId="77777777" w:rsidR="0081672D" w:rsidRDefault="0081672D" w:rsidP="0081672D">
      <w:pPr>
        <w:pStyle w:val="ListParagraph"/>
        <w:numPr>
          <w:ilvl w:val="1"/>
          <w:numId w:val="1"/>
        </w:numPr>
        <w:spacing w:line="256" w:lineRule="auto"/>
        <w:rPr>
          <w:rFonts w:ascii="Arial" w:hAnsi="Arial" w:cs="Arial"/>
        </w:rPr>
      </w:pPr>
      <w:r>
        <w:rPr>
          <w:rFonts w:ascii="Arial" w:hAnsi="Arial" w:cs="Arial"/>
        </w:rPr>
        <w:t>See product literature for rated airflow and filter resistance.</w:t>
      </w:r>
    </w:p>
    <w:p w14:paraId="01446AAE" w14:textId="77777777" w:rsidR="0081672D" w:rsidRPr="001725EB" w:rsidRDefault="0081672D" w:rsidP="0081672D">
      <w:pPr>
        <w:pStyle w:val="ListParagraph"/>
        <w:numPr>
          <w:ilvl w:val="1"/>
          <w:numId w:val="1"/>
        </w:numPr>
        <w:rPr>
          <w:rFonts w:ascii="Arial" w:hAnsi="Arial" w:cs="Arial"/>
        </w:rPr>
      </w:pPr>
      <w:r w:rsidRPr="001725EB">
        <w:rPr>
          <w:rFonts w:ascii="Arial" w:hAnsi="Arial" w:cs="Arial"/>
        </w:rPr>
        <w:t>The filter shall be listed by Underwriters Laboratories as UL Class 900</w:t>
      </w:r>
    </w:p>
    <w:p w14:paraId="38BD3FD9" w14:textId="77777777" w:rsidR="0081672D" w:rsidRPr="001725EB" w:rsidRDefault="0081672D" w:rsidP="0081672D">
      <w:pPr>
        <w:pStyle w:val="ListParagraph"/>
        <w:numPr>
          <w:ilvl w:val="1"/>
          <w:numId w:val="1"/>
        </w:numPr>
        <w:rPr>
          <w:rFonts w:ascii="Arial" w:hAnsi="Arial" w:cs="Arial"/>
        </w:rPr>
      </w:pPr>
      <w:r w:rsidRPr="001725EB">
        <w:rPr>
          <w:rFonts w:ascii="Arial" w:hAnsi="Arial" w:cs="Arial"/>
        </w:rPr>
        <w:t>Recommended filter change out resistance is 1.5” w.g.</w:t>
      </w:r>
    </w:p>
    <w:p w14:paraId="4F4728DF" w14:textId="77777777" w:rsidR="0081672D" w:rsidRPr="001725EB" w:rsidRDefault="0081672D" w:rsidP="0081672D">
      <w:pPr>
        <w:pStyle w:val="ListParagraph"/>
        <w:numPr>
          <w:ilvl w:val="1"/>
          <w:numId w:val="1"/>
        </w:numPr>
        <w:rPr>
          <w:rFonts w:ascii="Arial" w:hAnsi="Arial" w:cs="Arial"/>
        </w:rPr>
      </w:pPr>
      <w:r w:rsidRPr="001725EB">
        <w:rPr>
          <w:rFonts w:ascii="Arial" w:hAnsi="Arial" w:cs="Arial"/>
        </w:rPr>
        <w:t>Manufacturer shall provide evidence of facility certification to ISO 9001:2015.</w:t>
      </w:r>
    </w:p>
    <w:p w14:paraId="77F7CB6D" w14:textId="77777777" w:rsidR="0081672D" w:rsidRDefault="0081672D" w:rsidP="0081672D">
      <w:pPr>
        <w:pStyle w:val="ListParagraph"/>
        <w:numPr>
          <w:ilvl w:val="1"/>
          <w:numId w:val="1"/>
        </w:numPr>
        <w:rPr>
          <w:rFonts w:ascii="Arial" w:hAnsi="Arial" w:cs="Arial"/>
        </w:rPr>
      </w:pPr>
      <w:r w:rsidRPr="001725EB">
        <w:rPr>
          <w:rFonts w:ascii="Arial" w:hAnsi="Arial" w:cs="Arial"/>
        </w:rPr>
        <w:t>Performance guarantee</w:t>
      </w:r>
    </w:p>
    <w:p w14:paraId="7843FB52" w14:textId="77777777" w:rsidR="0081672D" w:rsidRDefault="00E62CE0" w:rsidP="00E62CE0">
      <w:pPr>
        <w:pStyle w:val="ListParagraph"/>
        <w:numPr>
          <w:ilvl w:val="2"/>
          <w:numId w:val="1"/>
        </w:numPr>
      </w:pPr>
      <w:r w:rsidRPr="00E62CE0">
        <w:rPr>
          <w:rFonts w:ascii="Arial" w:hAnsi="Arial" w:cs="Arial"/>
        </w:rPr>
        <w:t>Camfil guarantees that the City-Flo XL (in any efficiency configuration) will last 12 months or longer without a prefilter. The City-Flo XL maintains lifetime efficiency by using a special fine fiber media. This guarantees the MERV rating will be maintained throughout the installed life of the filter, providing consistent and sustainable quality indoor air. (Products made of charged coarse fiber media have been proven to have a rapid reduction in MERV rating once installed in an air handler.)</w:t>
      </w:r>
    </w:p>
    <w:sectPr w:rsidR="008167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8607" w14:textId="77777777" w:rsidR="00A31EF2" w:rsidRDefault="00A31EF2" w:rsidP="007D1366">
      <w:pPr>
        <w:spacing w:after="0" w:line="240" w:lineRule="auto"/>
      </w:pPr>
      <w:r>
        <w:separator/>
      </w:r>
    </w:p>
  </w:endnote>
  <w:endnote w:type="continuationSeparator" w:id="0">
    <w:p w14:paraId="7B710B2A" w14:textId="77777777" w:rsidR="00A31EF2" w:rsidRDefault="00A31EF2" w:rsidP="007D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Kokila">
    <w:panose1 w:val="01010601010101010101"/>
    <w:charset w:val="01"/>
    <w:family w:val="auto"/>
    <w:pitch w:val="variable"/>
    <w:sig w:usb0="00008000" w:usb1="00000000" w:usb2="00000000" w:usb3="00000000" w:csb0="00000000"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77F4" w14:textId="77777777" w:rsidR="00A31EF2" w:rsidRDefault="00A31EF2" w:rsidP="007D1366">
      <w:pPr>
        <w:spacing w:after="0" w:line="240" w:lineRule="auto"/>
      </w:pPr>
      <w:r>
        <w:separator/>
      </w:r>
    </w:p>
  </w:footnote>
  <w:footnote w:type="continuationSeparator" w:id="0">
    <w:p w14:paraId="105C75B3" w14:textId="77777777" w:rsidR="00A31EF2" w:rsidRDefault="00A31EF2" w:rsidP="007D1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21E32"/>
    <w:multiLevelType w:val="multilevel"/>
    <w:tmpl w:val="FFFFFFFF"/>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4485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LOwsDSwMDc0tjRQ0lEKTi0uzszPAykwrAUARrJCoywAAAA="/>
  </w:docVars>
  <w:rsids>
    <w:rsidRoot w:val="0081672D"/>
    <w:rsid w:val="001725EB"/>
    <w:rsid w:val="00221769"/>
    <w:rsid w:val="003806B4"/>
    <w:rsid w:val="007D1366"/>
    <w:rsid w:val="007D23C6"/>
    <w:rsid w:val="0081672D"/>
    <w:rsid w:val="00902B6C"/>
    <w:rsid w:val="00A31EF2"/>
    <w:rsid w:val="00B93382"/>
    <w:rsid w:val="00D534D1"/>
    <w:rsid w:val="00DC4561"/>
    <w:rsid w:val="00E62CE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0B825"/>
  <w14:defaultImageDpi w14:val="0"/>
  <w15:docId w15:val="{1D5E4D57-A110-4DDB-B729-5268C544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72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Canale, Claudia</dc:creator>
  <cp:keywords/>
  <dc:description/>
  <cp:lastModifiedBy>Davidson, Mark</cp:lastModifiedBy>
  <cp:revision>2</cp:revision>
  <dcterms:created xsi:type="dcterms:W3CDTF">2025-07-08T19:49:00Z</dcterms:created>
  <dcterms:modified xsi:type="dcterms:W3CDTF">2025-07-08T19:49:00Z</dcterms:modified>
</cp:coreProperties>
</file>